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CC5" w:rsidRPr="00EA7CC5" w:rsidRDefault="00EA7CC5" w:rsidP="00EA7CC5">
      <w:pPr>
        <w:widowControl w:val="0"/>
        <w:autoSpaceDE w:val="0"/>
        <w:autoSpaceDN w:val="0"/>
        <w:spacing w:before="2" w:line="319" w:lineRule="exact"/>
        <w:ind w:right="72"/>
        <w:jc w:val="center"/>
        <w:outlineLvl w:val="0"/>
        <w:rPr>
          <w:b/>
          <w:sz w:val="28"/>
          <w:szCs w:val="28"/>
          <w:lang w:bidi="ru-RU"/>
        </w:rPr>
      </w:pPr>
      <w:r w:rsidRPr="00EA7CC5">
        <w:rPr>
          <w:b/>
          <w:sz w:val="28"/>
          <w:szCs w:val="28"/>
          <w:lang w:bidi="ru-RU"/>
        </w:rPr>
        <w:t>МЕЖДУНАРОДНАЯ МУЗЫКАЛЬНАЯ ОЛИМПИАДА</w:t>
      </w:r>
    </w:p>
    <w:p w:rsidR="00EA7CC5" w:rsidRPr="00EA7CC5" w:rsidRDefault="00EA7CC5" w:rsidP="00EA7CC5">
      <w:pPr>
        <w:widowControl w:val="0"/>
        <w:autoSpaceDE w:val="0"/>
        <w:autoSpaceDN w:val="0"/>
        <w:spacing w:before="2" w:line="319" w:lineRule="exact"/>
        <w:ind w:right="72"/>
        <w:jc w:val="center"/>
        <w:outlineLvl w:val="0"/>
        <w:rPr>
          <w:bCs/>
          <w:sz w:val="28"/>
          <w:szCs w:val="28"/>
          <w:lang w:bidi="ru-RU"/>
        </w:rPr>
      </w:pPr>
      <w:r w:rsidRPr="00EA7CC5">
        <w:rPr>
          <w:bCs/>
          <w:sz w:val="28"/>
          <w:szCs w:val="28"/>
          <w:lang w:bidi="ru-RU"/>
        </w:rPr>
        <w:t xml:space="preserve">по профилю </w:t>
      </w:r>
    </w:p>
    <w:p w:rsidR="00EA7CC5" w:rsidRPr="00EA7CC5" w:rsidRDefault="00EA7CC5" w:rsidP="00EA7CC5">
      <w:pPr>
        <w:widowControl w:val="0"/>
        <w:autoSpaceDE w:val="0"/>
        <w:autoSpaceDN w:val="0"/>
        <w:spacing w:before="2" w:line="319" w:lineRule="exact"/>
        <w:ind w:right="72"/>
        <w:jc w:val="center"/>
        <w:outlineLvl w:val="0"/>
        <w:rPr>
          <w:b/>
          <w:bCs/>
          <w:sz w:val="28"/>
          <w:szCs w:val="28"/>
          <w:lang w:bidi="ru-RU"/>
        </w:rPr>
      </w:pPr>
      <w:r w:rsidRPr="00EA7CC5">
        <w:rPr>
          <w:b/>
          <w:bCs/>
          <w:sz w:val="28"/>
          <w:szCs w:val="28"/>
          <w:lang w:bidi="ru-RU"/>
        </w:rPr>
        <w:t>«инструменты народного оркестра»</w:t>
      </w:r>
    </w:p>
    <w:p w:rsidR="00EA7CC5" w:rsidRPr="00EA7CC5" w:rsidRDefault="00EA7CC5" w:rsidP="00EA7CC5">
      <w:pPr>
        <w:widowControl w:val="0"/>
        <w:autoSpaceDE w:val="0"/>
        <w:autoSpaceDN w:val="0"/>
        <w:spacing w:before="4"/>
        <w:ind w:right="72"/>
        <w:jc w:val="center"/>
        <w:outlineLvl w:val="0"/>
        <w:rPr>
          <w:bCs/>
          <w:sz w:val="28"/>
          <w:szCs w:val="28"/>
          <w:lang w:bidi="ru-RU"/>
        </w:rPr>
      </w:pPr>
      <w:r w:rsidRPr="00EA7CC5">
        <w:rPr>
          <w:bCs/>
          <w:sz w:val="28"/>
          <w:szCs w:val="28"/>
          <w:lang w:bidi="ru-RU"/>
        </w:rPr>
        <w:t>Нижний Новгород, 02 – 06 марта 2026 г.</w:t>
      </w:r>
    </w:p>
    <w:p w:rsidR="005E7B3C" w:rsidRDefault="005E7B3C" w:rsidP="005E7B3C">
      <w:pPr>
        <w:jc w:val="center"/>
        <w:rPr>
          <w:sz w:val="28"/>
          <w:szCs w:val="28"/>
        </w:rPr>
      </w:pPr>
    </w:p>
    <w:p w:rsidR="005E7B3C" w:rsidRDefault="005E7B3C" w:rsidP="005E7B3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РЕГЛАМЕНТ ПРОВЕДЕНИЯ</w:t>
      </w:r>
    </w:p>
    <w:p w:rsidR="005E7B3C" w:rsidRDefault="005E7B3C" w:rsidP="005E7B3C">
      <w:pPr>
        <w:jc w:val="center"/>
        <w:rPr>
          <w:b/>
          <w:bCs/>
          <w:sz w:val="28"/>
          <w:szCs w:val="28"/>
        </w:rPr>
      </w:pPr>
    </w:p>
    <w:p w:rsidR="005E7B3C" w:rsidRDefault="005E7B3C" w:rsidP="005E7B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Олимпиада проводится по двум возрастным группам: младшая (старшие классы ДМШ и ДШИ, 1-2 курсы музыкальных училищ и колледжей, 7-9 класс специальных музыкальных школ) и старшая (3-4 курсы музыкальных училищ и колледжей, старшие классы специальных музыкальных школ). </w:t>
      </w:r>
    </w:p>
    <w:p w:rsidR="005E7B3C" w:rsidRDefault="005E7B3C" w:rsidP="005E7B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Олимпиада проводится ежегодно с 01 сентября по 31 марта в два этапа. Вся информация об олимпиаде, ее этапах и результатах содержится на сайте </w:t>
      </w:r>
      <w:hyperlink r:id="rId4" w:history="1">
        <w:r>
          <w:rPr>
            <w:rStyle w:val="a3"/>
            <w:b/>
            <w:sz w:val="28"/>
            <w:szCs w:val="28"/>
            <w:lang w:val="en-US"/>
          </w:rPr>
          <w:t>www</w:t>
        </w:r>
        <w:r>
          <w:rPr>
            <w:rStyle w:val="a3"/>
            <w:b/>
            <w:sz w:val="28"/>
            <w:szCs w:val="28"/>
          </w:rPr>
          <w:t>.nnovcons.ru</w:t>
        </w:r>
      </w:hyperlink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(в разделе </w:t>
      </w:r>
      <w:r>
        <w:rPr>
          <w:b/>
          <w:i/>
          <w:sz w:val="28"/>
          <w:szCs w:val="28"/>
        </w:rPr>
        <w:t>«Олимпиады, конкурсы, фестивали»</w:t>
      </w:r>
      <w:r>
        <w:rPr>
          <w:sz w:val="28"/>
          <w:szCs w:val="28"/>
        </w:rPr>
        <w:t>)</w:t>
      </w:r>
      <w:r>
        <w:rPr>
          <w:b/>
          <w:i/>
          <w:sz w:val="28"/>
          <w:szCs w:val="28"/>
        </w:rPr>
        <w:t>.</w:t>
      </w:r>
    </w:p>
    <w:p w:rsidR="005E7B3C" w:rsidRDefault="005E7B3C" w:rsidP="005E7B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Первый (отборочный) этап осуществляется на базе образовательных учреждений среднего профессионального образования в сфере культуры и искусства по 31 января 202</w:t>
      </w:r>
      <w:r w:rsidR="00EA7CC5">
        <w:rPr>
          <w:sz w:val="28"/>
          <w:szCs w:val="28"/>
        </w:rPr>
        <w:t>6</w:t>
      </w:r>
      <w:r>
        <w:rPr>
          <w:sz w:val="28"/>
          <w:szCs w:val="28"/>
        </w:rPr>
        <w:t xml:space="preserve"> г. и документально подтверждается протоколом проведения отборочного этапа, который представляется в оргкомитет </w:t>
      </w:r>
      <w:r>
        <w:rPr>
          <w:b/>
          <w:sz w:val="28"/>
          <w:szCs w:val="28"/>
        </w:rPr>
        <w:t>до 1 февраля 202</w:t>
      </w:r>
      <w:r w:rsidR="00EA7CC5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в электронной и печатной форме.</w:t>
      </w:r>
    </w:p>
    <w:p w:rsidR="005E7B3C" w:rsidRDefault="005E7B3C" w:rsidP="005E7B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Победители первого этапа допускаются к участию во втором (заключительном) этапе, который будет проводиться на базе Нижегородской государственной консерватории им. М. И. Глинки 0</w:t>
      </w:r>
      <w:r w:rsidR="00EA7CC5">
        <w:rPr>
          <w:sz w:val="28"/>
          <w:szCs w:val="28"/>
        </w:rPr>
        <w:t>2</w:t>
      </w:r>
      <w:r>
        <w:rPr>
          <w:sz w:val="28"/>
          <w:szCs w:val="28"/>
        </w:rPr>
        <w:t>-</w:t>
      </w:r>
      <w:r w:rsidR="001F6869">
        <w:rPr>
          <w:sz w:val="28"/>
          <w:szCs w:val="28"/>
        </w:rPr>
        <w:t>0</w:t>
      </w:r>
      <w:r w:rsidR="00EA7CC5">
        <w:rPr>
          <w:sz w:val="28"/>
          <w:szCs w:val="28"/>
        </w:rPr>
        <w:t>6</w:t>
      </w:r>
      <w:r>
        <w:rPr>
          <w:sz w:val="28"/>
          <w:szCs w:val="28"/>
        </w:rPr>
        <w:t xml:space="preserve"> марта 202</w:t>
      </w:r>
      <w:r w:rsidR="00EA7CC5">
        <w:rPr>
          <w:sz w:val="28"/>
          <w:szCs w:val="28"/>
        </w:rPr>
        <w:t>6</w:t>
      </w:r>
      <w:r>
        <w:rPr>
          <w:sz w:val="28"/>
          <w:szCs w:val="28"/>
        </w:rPr>
        <w:t xml:space="preserve"> г. Заключительный этап конкурса проводится в очной форме. </w:t>
      </w:r>
    </w:p>
    <w:p w:rsidR="005E7B3C" w:rsidRDefault="005E7B3C" w:rsidP="005E7B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 </w:t>
      </w:r>
      <w:r>
        <w:rPr>
          <w:b/>
          <w:sz w:val="28"/>
          <w:szCs w:val="28"/>
        </w:rPr>
        <w:t>20 февраля 202</w:t>
      </w:r>
      <w:r w:rsidR="00EA7CC5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осуществляется прием заявок на участие в заключительном этапе олимпиады в электронной и печатной форме (</w:t>
      </w:r>
      <w:r w:rsidR="00EA7CC5">
        <w:rPr>
          <w:sz w:val="28"/>
          <w:szCs w:val="28"/>
        </w:rPr>
        <w:t xml:space="preserve">см. </w:t>
      </w:r>
      <w:r>
        <w:rPr>
          <w:sz w:val="28"/>
          <w:szCs w:val="28"/>
        </w:rPr>
        <w:t>«ТРЕБОВАНИЯ К ОФОРМЛЕНИЮ ДОКУ</w:t>
      </w:r>
      <w:bookmarkStart w:id="0" w:name="_GoBack"/>
      <w:bookmarkEnd w:id="0"/>
      <w:r>
        <w:rPr>
          <w:sz w:val="28"/>
          <w:szCs w:val="28"/>
        </w:rPr>
        <w:t>МЕНТОВ»).</w:t>
      </w:r>
    </w:p>
    <w:p w:rsidR="005E7B3C" w:rsidRDefault="005E7B3C" w:rsidP="005E7B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Перед началом заключительного этапа олимпиады участники проходят обязательную процедуру регистрации с предоставлением необходимых документов.</w:t>
      </w:r>
    </w:p>
    <w:p w:rsidR="005E7B3C" w:rsidRDefault="005E7B3C" w:rsidP="005E7B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заключительном этапе соревнование проходит в номинациях «домра», «балалайка», «гитара», «баян, аккордеон». Конкурсные прослушивания проводятся: в младшей группе – в один тур, в старшей группе – в два тура. Все прослушивания проводятся публично. Очередность выступлений на конкурсе устанавливается жеребьевкой. Участники старшей группы, прошедшие на второй тур, проходят также собеседование.</w:t>
      </w:r>
    </w:p>
    <w:p w:rsidR="005E7B3C" w:rsidRDefault="005E7B3C" w:rsidP="005E7B3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</w:t>
      </w:r>
      <w:r>
        <w:rPr>
          <w:b/>
          <w:sz w:val="28"/>
          <w:szCs w:val="28"/>
        </w:rPr>
        <w:t>критериями оценки</w:t>
      </w:r>
      <w:r>
        <w:rPr>
          <w:sz w:val="28"/>
          <w:szCs w:val="28"/>
        </w:rPr>
        <w:t xml:space="preserve"> выступлений участников являются:</w:t>
      </w:r>
    </w:p>
    <w:p w:rsidR="005E7B3C" w:rsidRDefault="005E7B3C" w:rsidP="005E7B3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владение художественно-выразительными ресурсами своего инструмента;</w:t>
      </w:r>
    </w:p>
    <w:p w:rsidR="005E7B3C" w:rsidRDefault="005E7B3C" w:rsidP="005E7B3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культура выразительного интонирования;</w:t>
      </w:r>
    </w:p>
    <w:p w:rsidR="005E7B3C" w:rsidRDefault="005E7B3C" w:rsidP="005E7B3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техническая оснащённость;</w:t>
      </w:r>
    </w:p>
    <w:p w:rsidR="005E7B3C" w:rsidRDefault="005E7B3C" w:rsidP="005E7B3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понимание стилевых особенностей произведения;</w:t>
      </w:r>
    </w:p>
    <w:p w:rsidR="005E7B3C" w:rsidRDefault="005E7B3C" w:rsidP="005E7B3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индивидуальность творческого решения;</w:t>
      </w:r>
    </w:p>
    <w:p w:rsidR="005E7B3C" w:rsidRDefault="005E7B3C" w:rsidP="005E7B3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артистизм. </w:t>
      </w:r>
    </w:p>
    <w:p w:rsidR="005E7B3C" w:rsidRDefault="005E7B3C" w:rsidP="005E7B3C">
      <w:pPr>
        <w:pStyle w:val="a4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Выступления участников оценивается членами жюри по 25-балльной шкале. Окончательное распределение мест производится открытым </w:t>
      </w:r>
      <w:r>
        <w:rPr>
          <w:color w:val="000000"/>
          <w:sz w:val="28"/>
          <w:szCs w:val="28"/>
        </w:rPr>
        <w:lastRenderedPageBreak/>
        <w:t xml:space="preserve">голосованием членов жюри по каждой кандидатуре. </w:t>
      </w:r>
      <w:r>
        <w:rPr>
          <w:sz w:val="28"/>
          <w:szCs w:val="28"/>
        </w:rPr>
        <w:t>Победителями и призерами олимпиады считаются участники, набравшие наибольшее количество баллов в общем зачете.</w:t>
      </w:r>
    </w:p>
    <w:p w:rsidR="005E7B3C" w:rsidRDefault="005E7B3C" w:rsidP="005E7B3C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 имеет право подать письменное заявление на открытую апелляцию результатов в день оглашения результата соответствующего тура. Результаты апелляции фиксируются в протоколе.</w:t>
      </w:r>
    </w:p>
    <w:p w:rsidR="00D14328" w:rsidRDefault="00EA7CC5" w:rsidP="005E7B3C"/>
    <w:sectPr w:rsidR="00D143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E50"/>
    <w:rsid w:val="001F6869"/>
    <w:rsid w:val="002B6966"/>
    <w:rsid w:val="005E7B3C"/>
    <w:rsid w:val="008D0E50"/>
    <w:rsid w:val="0093633C"/>
    <w:rsid w:val="00942163"/>
    <w:rsid w:val="00AB2AD4"/>
    <w:rsid w:val="00B068AE"/>
    <w:rsid w:val="00D901F2"/>
    <w:rsid w:val="00EA7CC5"/>
    <w:rsid w:val="00EF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978AC"/>
  <w15:chartTrackingRefBased/>
  <w15:docId w15:val="{3AD53AA6-043D-48F3-A4D9-78D4686B2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B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E7B3C"/>
    <w:rPr>
      <w:color w:val="0000FF"/>
      <w:u w:val="single"/>
    </w:rPr>
  </w:style>
  <w:style w:type="paragraph" w:styleId="a4">
    <w:name w:val="Normal (Web)"/>
    <w:basedOn w:val="a"/>
    <w:unhideWhenUsed/>
    <w:rsid w:val="005E7B3C"/>
    <w:pPr>
      <w:ind w:firstLine="450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2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novcon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403</Words>
  <Characters>2302</Characters>
  <Application>Microsoft Office Word</Application>
  <DocSecurity>0</DocSecurity>
  <Lines>19</Lines>
  <Paragraphs>5</Paragraphs>
  <ScaleCrop>false</ScaleCrop>
  <Company>HP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Анатольевна Наумова</dc:creator>
  <cp:keywords/>
  <dc:description/>
  <cp:lastModifiedBy>Лариса Анатольевна Наумова</cp:lastModifiedBy>
  <cp:revision>9</cp:revision>
  <dcterms:created xsi:type="dcterms:W3CDTF">2021-10-29T09:06:00Z</dcterms:created>
  <dcterms:modified xsi:type="dcterms:W3CDTF">2025-09-19T07:43:00Z</dcterms:modified>
</cp:coreProperties>
</file>